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C5D" w:rsidRDefault="003E4CBE">
      <w:pPr>
        <w:spacing w:after="0" w:line="276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E4C5D" w:rsidRDefault="00EE4C5D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EE4C5D" w:rsidRDefault="00EE4C5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EE4C5D" w:rsidRDefault="00EE4C5D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4616C7" w:rsidRDefault="003E4CB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ФИНАНСОВ </w:t>
      </w:r>
    </w:p>
    <w:p w:rsidR="00EE4C5D" w:rsidRDefault="003E4CB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 w:rsidR="00EE4C5D" w:rsidRDefault="00EE4C5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EE4C5D" w:rsidRDefault="003E4CB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ПРИКАЗ</w:t>
      </w:r>
    </w:p>
    <w:p w:rsidR="00EE4C5D" w:rsidRDefault="00EE4C5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E4C5D" w:rsidRDefault="00EE4C5D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p w:rsidR="00EE4C5D" w:rsidRDefault="00EE4C5D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EE4C5D" w:rsidRDefault="00EE4C5D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:rsidR="00EE4C5D" w:rsidRDefault="003E4CBE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:rsidR="00EE4C5D" w:rsidRDefault="00EE4C5D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</w:p>
    <w:p w:rsidR="00EE4C5D" w:rsidRDefault="00EE4C5D">
      <w:pPr>
        <w:spacing w:after="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aff0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EE4C5D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EE4C5D" w:rsidRDefault="006A768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</w:rPr>
              <w:t>О внесении изменений</w:t>
            </w:r>
            <w:r w:rsidR="003E4CBE">
              <w:rPr>
                <w:rFonts w:ascii="Times New Roman" w:hAnsi="Times New Roman"/>
                <w:b/>
                <w:color w:val="000000" w:themeColor="text1"/>
                <w:sz w:val="28"/>
              </w:rPr>
      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</w:t>
            </w:r>
          </w:p>
        </w:tc>
      </w:tr>
    </w:tbl>
    <w:p w:rsidR="00EE4C5D" w:rsidRPr="008721FB" w:rsidRDefault="00EE4C5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E4C5D" w:rsidRPr="008721FB" w:rsidRDefault="00EE4C5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E4C5D" w:rsidRDefault="003E4CB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В соответствии </w:t>
      </w:r>
      <w:r>
        <w:rPr>
          <w:rFonts w:ascii="Times New Roman" w:hAnsi="Times New Roman"/>
          <w:color w:val="000000" w:themeColor="text1"/>
          <w:sz w:val="28"/>
        </w:rPr>
        <w:t>с пунктом 4 статьи 21 Бюджетного кодекса Российской Федерации</w:t>
      </w:r>
    </w:p>
    <w:p w:rsidR="00EE4C5D" w:rsidRPr="008721FB" w:rsidRDefault="00EE4C5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EE4C5D" w:rsidRDefault="003E4CBE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:rsidR="00EE4C5D" w:rsidRPr="008721FB" w:rsidRDefault="00EE4C5D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8721FB" w:rsidRPr="008721FB" w:rsidRDefault="008721FB" w:rsidP="008721F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bookmarkStart w:id="0" w:name="sub_2"/>
      <w:r>
        <w:rPr>
          <w:rFonts w:ascii="Times New Roman" w:hAnsi="Times New Roman"/>
          <w:color w:val="000000" w:themeColor="text1"/>
          <w:sz w:val="28"/>
        </w:rPr>
        <w:t xml:space="preserve">Внести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 следующие </w:t>
      </w:r>
      <w:r>
        <w:rPr>
          <w:rFonts w:ascii="Times New Roman" w:hAnsi="Times New Roman"/>
          <w:sz w:val="28"/>
        </w:rPr>
        <w:t>изменения:</w:t>
      </w:r>
    </w:p>
    <w:p w:rsidR="008721FB" w:rsidRPr="008721FB" w:rsidRDefault="008721FB" w:rsidP="008721F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>дополнить строками 54</w:t>
      </w:r>
      <w:r>
        <w:rPr>
          <w:rFonts w:ascii="Times New Roman" w:hAnsi="Times New Roman"/>
          <w:sz w:val="28"/>
          <w:vertAlign w:val="superscript"/>
        </w:rPr>
        <w:t>3</w:t>
      </w:r>
      <w:r>
        <w:rPr>
          <w:rFonts w:ascii="Times New Roman" w:hAnsi="Times New Roman"/>
          <w:sz w:val="28"/>
        </w:rPr>
        <w:t xml:space="preserve"> и 54</w:t>
      </w:r>
      <w:r>
        <w:rPr>
          <w:rFonts w:ascii="Times New Roman" w:hAnsi="Times New Roman"/>
          <w:color w:val="000000" w:themeColor="text1"/>
          <w:sz w:val="28"/>
          <w:vertAlign w:val="superscript"/>
        </w:rPr>
        <w:t>4</w:t>
      </w:r>
      <w:r>
        <w:rPr>
          <w:rFonts w:ascii="Times New Roman" w:hAnsi="Times New Roman"/>
          <w:color w:val="000000" w:themeColor="text1"/>
          <w:sz w:val="28"/>
        </w:rPr>
        <w:t xml:space="preserve"> следующего содержания:</w:t>
      </w:r>
    </w:p>
    <w:p w:rsidR="00EE4C5D" w:rsidRDefault="003E4CBE" w:rsidP="008721F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8721FB" w:rsidTr="008721FB">
        <w:trPr>
          <w:trHeight w:val="78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Default="00872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54.3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Pr="00FE6269" w:rsidRDefault="008721FB" w:rsidP="00932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721FB">
              <w:rPr>
                <w:rFonts w:ascii="Times New Roman" w:hAnsi="Times New Roman"/>
                <w:sz w:val="24"/>
              </w:rPr>
              <w:t>10590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Pr="00FE6269" w:rsidRDefault="008721F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721FB">
              <w:rPr>
                <w:rFonts w:ascii="Times New Roman" w:hAnsi="Times New Roman"/>
                <w:sz w:val="24"/>
              </w:rPr>
              <w:t>Приобретение имущества краевого резерва материальных ресурсов для ликвидации чрезвычайных ситуаций межмуниципального и регионального характера на территории Камчатского края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E4C5D" w:rsidTr="008721FB">
        <w:trPr>
          <w:trHeight w:val="105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Default="008721FB" w:rsidP="00872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54.4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C5D" w:rsidRDefault="008721FB" w:rsidP="00932A8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8721FB">
              <w:rPr>
                <w:rFonts w:ascii="Times New Roman" w:hAnsi="Times New Roman"/>
                <w:sz w:val="24"/>
              </w:rPr>
              <w:t>10600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4C5D" w:rsidRDefault="008721FB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721FB">
              <w:rPr>
                <w:rFonts w:ascii="Times New Roman" w:hAnsi="Times New Roman"/>
                <w:sz w:val="24"/>
              </w:rPr>
              <w:t>Реализация пилотного проекта по развитию беспилотных авиационных систем в Камчатском крае и материально-техническое обеспечение создания центра компетенции беспилотных авиационных систем в Камчатском крае</w:t>
            </w:r>
          </w:p>
        </w:tc>
      </w:tr>
    </w:tbl>
    <w:p w:rsidR="00EE4C5D" w:rsidRDefault="003E4CBE">
      <w:pPr>
        <w:pStyle w:val="a4"/>
        <w:tabs>
          <w:tab w:val="left" w:pos="993"/>
        </w:tabs>
        <w:spacing w:after="0" w:line="240" w:lineRule="auto"/>
        <w:ind w:left="862"/>
        <w:jc w:val="righ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»</w:t>
      </w:r>
      <w:bookmarkEnd w:id="0"/>
      <w:r w:rsidR="008721FB">
        <w:rPr>
          <w:rFonts w:ascii="Times New Roman" w:hAnsi="Times New Roman"/>
          <w:color w:val="000000" w:themeColor="text1"/>
          <w:sz w:val="28"/>
        </w:rPr>
        <w:t>;</w:t>
      </w:r>
    </w:p>
    <w:p w:rsidR="008721FB" w:rsidRDefault="008721FB" w:rsidP="008721FB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дополнить строкой 57</w:t>
      </w:r>
      <w:r>
        <w:rPr>
          <w:rFonts w:ascii="Times New Roman" w:hAnsi="Times New Roman"/>
          <w:color w:val="000000" w:themeColor="text1"/>
          <w:sz w:val="28"/>
          <w:vertAlign w:val="superscript"/>
        </w:rPr>
        <w:t>1</w:t>
      </w:r>
      <w:r>
        <w:rPr>
          <w:rFonts w:ascii="Times New Roman" w:hAnsi="Times New Roman"/>
          <w:color w:val="000000" w:themeColor="text1"/>
          <w:sz w:val="28"/>
        </w:rPr>
        <w:t xml:space="preserve"> следующего содержания</w:t>
      </w:r>
      <w:r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</w:p>
    <w:p w:rsidR="008721FB" w:rsidRDefault="008721FB" w:rsidP="008721FB">
      <w:pPr>
        <w:tabs>
          <w:tab w:val="left" w:pos="993"/>
        </w:tabs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8721FB" w:rsidTr="008721FB">
        <w:trPr>
          <w:trHeight w:val="554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Default="008721FB" w:rsidP="00655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57.1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Default="008721FB" w:rsidP="008721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10640</w:t>
            </w:r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Default="008721FB" w:rsidP="0065577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721FB">
              <w:rPr>
                <w:rFonts w:ascii="Times New Roman" w:hAnsi="Times New Roman"/>
                <w:sz w:val="24"/>
              </w:rPr>
              <w:t>Субсидия региональному отделению общероссийского общественно-государственного движения детей и молодежи «Движение первых» Камчатского края на финансовое обеспечение затрат, связанных с оказанием услуг по организации и проведению мероприятий для молодежи</w:t>
            </w:r>
          </w:p>
        </w:tc>
      </w:tr>
    </w:tbl>
    <w:p w:rsidR="008721FB" w:rsidRDefault="008721FB" w:rsidP="008721FB">
      <w:pPr>
        <w:tabs>
          <w:tab w:val="left" w:pos="993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»;</w:t>
      </w:r>
    </w:p>
    <w:p w:rsidR="008721FB" w:rsidRPr="008721FB" w:rsidRDefault="008721FB" w:rsidP="008721FB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sz w:val="28"/>
        </w:rPr>
      </w:pPr>
      <w:r w:rsidRPr="008721FB">
        <w:rPr>
          <w:rFonts w:ascii="Times New Roman" w:hAnsi="Times New Roman"/>
          <w:color w:val="000000" w:themeColor="text1"/>
          <w:sz w:val="28"/>
        </w:rPr>
        <w:t xml:space="preserve">3) </w:t>
      </w:r>
      <w:r>
        <w:rPr>
          <w:rFonts w:ascii="Times New Roman" w:hAnsi="Times New Roman"/>
          <w:color w:val="000000" w:themeColor="text1"/>
          <w:sz w:val="28"/>
        </w:rPr>
        <w:t>дополнить строкой 146</w:t>
      </w:r>
      <w:r w:rsidRPr="008721FB">
        <w:rPr>
          <w:rFonts w:ascii="Times New Roman" w:hAnsi="Times New Roman"/>
          <w:color w:val="000000" w:themeColor="text1"/>
          <w:sz w:val="28"/>
          <w:vertAlign w:val="superscript"/>
        </w:rPr>
        <w:t>1</w:t>
      </w:r>
      <w:r w:rsidRPr="008721FB">
        <w:rPr>
          <w:rFonts w:ascii="Times New Roman" w:hAnsi="Times New Roman"/>
          <w:color w:val="000000" w:themeColor="text1"/>
          <w:sz w:val="28"/>
        </w:rPr>
        <w:t xml:space="preserve"> следующего содержания</w:t>
      </w:r>
      <w:r w:rsidRPr="008721FB">
        <w:rPr>
          <w:rFonts w:ascii="Times New Roman" w:hAnsi="Times New Roman"/>
          <w:sz w:val="28"/>
        </w:rPr>
        <w:t xml:space="preserve">: </w:t>
      </w:r>
    </w:p>
    <w:p w:rsidR="008721FB" w:rsidRDefault="008721FB" w:rsidP="008721FB">
      <w:pPr>
        <w:tabs>
          <w:tab w:val="left" w:pos="993"/>
        </w:tabs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«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936"/>
        <w:gridCol w:w="7786"/>
      </w:tblGrid>
      <w:tr w:rsidR="008721FB" w:rsidTr="00655775">
        <w:trPr>
          <w:trHeight w:val="412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Default="008721FB" w:rsidP="00655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146.1</w:t>
            </w:r>
          </w:p>
        </w:tc>
        <w:tc>
          <w:tcPr>
            <w:tcW w:w="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Default="002A391D" w:rsidP="00655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51220</w:t>
            </w:r>
            <w:bookmarkStart w:id="1" w:name="_GoBack"/>
            <w:bookmarkEnd w:id="1"/>
          </w:p>
        </w:tc>
        <w:tc>
          <w:tcPr>
            <w:tcW w:w="7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1FB" w:rsidRDefault="008721FB" w:rsidP="00655775">
            <w:pPr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8721FB">
              <w:rPr>
                <w:rFonts w:ascii="Times New Roman" w:hAnsi="Times New Roman"/>
                <w:sz w:val="24"/>
              </w:rPr>
              <w:t>Приобретение оборудования для выявления сахарного диабета и контроля за состоянием пациента с ранее выявленным сахарным диабетом</w:t>
            </w:r>
          </w:p>
        </w:tc>
      </w:tr>
    </w:tbl>
    <w:p w:rsidR="008721FB" w:rsidRPr="008721FB" w:rsidRDefault="008721FB" w:rsidP="008721FB">
      <w:pPr>
        <w:tabs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».</w:t>
      </w:r>
    </w:p>
    <w:p w:rsidR="00EE4C5D" w:rsidRDefault="003E4CBE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>2. Настоящий приказ вступает в силу после дня его официально</w:t>
      </w:r>
      <w:r w:rsidR="008721FB">
        <w:rPr>
          <w:rFonts w:ascii="Times New Roman" w:hAnsi="Times New Roman"/>
          <w:sz w:val="28"/>
        </w:rPr>
        <w:t xml:space="preserve">го опубликования </w:t>
      </w:r>
      <w:r w:rsidR="008721FB">
        <w:rPr>
          <w:rFonts w:ascii="Times New Roman" w:hAnsi="Times New Roman"/>
          <w:sz w:val="28"/>
        </w:rPr>
        <w:t>и распространяется н</w:t>
      </w:r>
      <w:r w:rsidR="008721FB">
        <w:rPr>
          <w:rFonts w:ascii="Times New Roman" w:hAnsi="Times New Roman"/>
          <w:sz w:val="28"/>
        </w:rPr>
        <w:t>а правоотношения, возникшие с 6</w:t>
      </w:r>
      <w:r w:rsidR="008721FB">
        <w:rPr>
          <w:rFonts w:ascii="Times New Roman" w:hAnsi="Times New Roman"/>
          <w:sz w:val="28"/>
        </w:rPr>
        <w:t xml:space="preserve"> </w:t>
      </w:r>
      <w:r w:rsidR="008721FB">
        <w:rPr>
          <w:rFonts w:ascii="Times New Roman" w:hAnsi="Times New Roman"/>
          <w:sz w:val="28"/>
        </w:rPr>
        <w:t>ноября</w:t>
      </w:r>
      <w:r w:rsidR="008721FB">
        <w:rPr>
          <w:rFonts w:ascii="Times New Roman" w:hAnsi="Times New Roman"/>
          <w:sz w:val="28"/>
        </w:rPr>
        <w:t xml:space="preserve"> 2023 года.</w:t>
      </w:r>
    </w:p>
    <w:p w:rsidR="00EE4C5D" w:rsidRPr="00542C7E" w:rsidRDefault="00EE4C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EE4C5D" w:rsidRPr="00542C7E" w:rsidRDefault="00EE4C5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552"/>
        <w:gridCol w:w="2842"/>
      </w:tblGrid>
      <w:tr w:rsidR="00EE4C5D">
        <w:trPr>
          <w:trHeight w:val="583"/>
        </w:trPr>
        <w:tc>
          <w:tcPr>
            <w:tcW w:w="3269" w:type="dxa"/>
            <w:shd w:val="clear" w:color="auto" w:fill="auto"/>
            <w:tcMar>
              <w:left w:w="0" w:type="dxa"/>
              <w:right w:w="0" w:type="dxa"/>
            </w:tcMar>
          </w:tcPr>
          <w:p w:rsidR="00EE4C5D" w:rsidRDefault="00EE4C5D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  <w:p w:rsidR="00EE4C5D" w:rsidRDefault="003E4CBE">
            <w:pPr>
              <w:spacing w:after="0" w:line="240" w:lineRule="auto"/>
              <w:ind w:left="4" w:hanging="4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w="3552" w:type="dxa"/>
            <w:shd w:val="clear" w:color="auto" w:fill="auto"/>
            <w:tcMar>
              <w:left w:w="0" w:type="dxa"/>
              <w:right w:w="0" w:type="dxa"/>
            </w:tcMar>
          </w:tcPr>
          <w:p w:rsidR="00EE4C5D" w:rsidRDefault="00EE4C5D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</w:rPr>
            </w:pPr>
          </w:p>
        </w:tc>
        <w:tc>
          <w:tcPr>
            <w:tcW w:w="2842" w:type="dxa"/>
            <w:shd w:val="clear" w:color="auto" w:fill="auto"/>
            <w:tcMar>
              <w:left w:w="0" w:type="dxa"/>
              <w:right w:w="0" w:type="dxa"/>
            </w:tcMar>
          </w:tcPr>
          <w:p w:rsidR="00EE4C5D" w:rsidRDefault="00EE4C5D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:rsidR="00EE4C5D" w:rsidRDefault="003E4CB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А.Н. Бутылин</w:t>
            </w:r>
          </w:p>
        </w:tc>
      </w:tr>
    </w:tbl>
    <w:p w:rsidR="00EE4C5D" w:rsidRDefault="00EE4C5D" w:rsidP="00932A83">
      <w:pPr>
        <w:spacing w:after="0" w:line="240" w:lineRule="auto"/>
        <w:ind w:right="-116"/>
        <w:rPr>
          <w:rFonts w:ascii="Times New Roman" w:hAnsi="Times New Roman"/>
          <w:color w:val="D9D9D9"/>
          <w:sz w:val="28"/>
        </w:rPr>
      </w:pPr>
    </w:p>
    <w:sectPr w:rsidR="00EE4C5D" w:rsidSect="008721FB">
      <w:headerReference w:type="default" r:id="rId8"/>
      <w:pgSz w:w="11906" w:h="16838"/>
      <w:pgMar w:top="1276" w:right="851" w:bottom="62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CBE" w:rsidRDefault="003E4CBE">
      <w:pPr>
        <w:spacing w:after="0" w:line="240" w:lineRule="auto"/>
      </w:pPr>
      <w:r>
        <w:separator/>
      </w:r>
    </w:p>
  </w:endnote>
  <w:endnote w:type="continuationSeparator" w:id="0">
    <w:p w:rsidR="003E4CBE" w:rsidRDefault="003E4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XO Thames">
    <w:altName w:val="Times New Roman"/>
    <w:charset w:val="CC"/>
    <w:family w:val="roman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CBE" w:rsidRDefault="003E4CBE">
      <w:pPr>
        <w:spacing w:after="0" w:line="240" w:lineRule="auto"/>
      </w:pPr>
      <w:r>
        <w:separator/>
      </w:r>
    </w:p>
  </w:footnote>
  <w:footnote w:type="continuationSeparator" w:id="0">
    <w:p w:rsidR="003E4CBE" w:rsidRDefault="003E4C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C5D" w:rsidRPr="00BC3BC1" w:rsidRDefault="003E4CBE">
    <w:pPr>
      <w:framePr w:wrap="around" w:vAnchor="text" w:hAnchor="margin" w:xAlign="center" w:y="1"/>
      <w:rPr>
        <w:sz w:val="28"/>
        <w:szCs w:val="28"/>
      </w:rPr>
    </w:pPr>
    <w:r w:rsidRPr="00BC3BC1">
      <w:rPr>
        <w:sz w:val="28"/>
        <w:szCs w:val="28"/>
      </w:rPr>
      <w:fldChar w:fldCharType="begin"/>
    </w:r>
    <w:r w:rsidRPr="00BC3BC1">
      <w:rPr>
        <w:sz w:val="28"/>
        <w:szCs w:val="28"/>
      </w:rPr>
      <w:instrText>PAGE \* Arabic</w:instrText>
    </w:r>
    <w:r w:rsidRPr="00BC3BC1">
      <w:rPr>
        <w:sz w:val="28"/>
        <w:szCs w:val="28"/>
      </w:rPr>
      <w:fldChar w:fldCharType="separate"/>
    </w:r>
    <w:r w:rsidR="002A391D">
      <w:rPr>
        <w:noProof/>
        <w:sz w:val="28"/>
        <w:szCs w:val="28"/>
      </w:rPr>
      <w:t>2</w:t>
    </w:r>
    <w:r w:rsidRPr="00BC3BC1">
      <w:rPr>
        <w:sz w:val="28"/>
        <w:szCs w:val="28"/>
      </w:rPr>
      <w:fldChar w:fldCharType="end"/>
    </w:r>
  </w:p>
  <w:p w:rsidR="00EE4C5D" w:rsidRDefault="00EE4C5D">
    <w:pPr>
      <w:pStyle w:val="af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518B6"/>
    <w:multiLevelType w:val="hybridMultilevel"/>
    <w:tmpl w:val="3EACDACE"/>
    <w:lvl w:ilvl="0" w:tplc="AA842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B40D3A"/>
    <w:multiLevelType w:val="hybridMultilevel"/>
    <w:tmpl w:val="3EACDACE"/>
    <w:lvl w:ilvl="0" w:tplc="AA8424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364327C"/>
    <w:multiLevelType w:val="multilevel"/>
    <w:tmpl w:val="E732307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C6B4D99"/>
    <w:multiLevelType w:val="multilevel"/>
    <w:tmpl w:val="3DB6D99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F812F60"/>
    <w:multiLevelType w:val="multilevel"/>
    <w:tmpl w:val="81FE794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C5D"/>
    <w:rsid w:val="000A5FE7"/>
    <w:rsid w:val="0025622A"/>
    <w:rsid w:val="002A391D"/>
    <w:rsid w:val="00315FD2"/>
    <w:rsid w:val="003E4CBE"/>
    <w:rsid w:val="004616C7"/>
    <w:rsid w:val="00542C7E"/>
    <w:rsid w:val="006A7684"/>
    <w:rsid w:val="008721FB"/>
    <w:rsid w:val="00932A83"/>
    <w:rsid w:val="00BC3BC1"/>
    <w:rsid w:val="00E20646"/>
    <w:rsid w:val="00EE4C5D"/>
    <w:rsid w:val="00FE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5205"/>
  <w15:docId w15:val="{365D1AE0-6A17-49E2-BEB8-9B1C1FE75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Знак сноски1"/>
    <w:basedOn w:val="23"/>
    <w:link w:val="a3"/>
    <w:rPr>
      <w:vertAlign w:val="superscript"/>
    </w:rPr>
  </w:style>
  <w:style w:type="character" w:styleId="a3">
    <w:name w:val="footnote reference"/>
    <w:basedOn w:val="a0"/>
    <w:link w:val="12"/>
    <w:rPr>
      <w:vertAlign w:val="superscript"/>
    </w:rPr>
  </w:style>
  <w:style w:type="paragraph" w:styleId="a4">
    <w:name w:val="List Paragraph"/>
    <w:link w:val="a5"/>
    <w:pPr>
      <w:ind w:left="720"/>
      <w:contextualSpacing/>
    </w:pPr>
  </w:style>
  <w:style w:type="character" w:customStyle="1" w:styleId="a5">
    <w:name w:val="Абзац списка Знак"/>
    <w:link w:val="a4"/>
  </w:style>
  <w:style w:type="paragraph" w:customStyle="1" w:styleId="TitleChar">
    <w:name w:val="Title Char"/>
    <w:basedOn w:val="23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a6">
    <w:name w:val="caption"/>
    <w:link w:val="a7"/>
    <w:pPr>
      <w:spacing w:line="276" w:lineRule="auto"/>
    </w:pPr>
    <w:rPr>
      <w:b/>
      <w:color w:val="5B9BD5" w:themeColor="accent1"/>
      <w:sz w:val="18"/>
    </w:rPr>
  </w:style>
  <w:style w:type="character" w:customStyle="1" w:styleId="a7">
    <w:name w:val="Название объекта Знак"/>
    <w:link w:val="a6"/>
    <w:rPr>
      <w:b/>
      <w:color w:val="5B9BD5" w:themeColor="accent1"/>
      <w:sz w:val="1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HeaderChar">
    <w:name w:val="Header Char"/>
    <w:basedOn w:val="23"/>
    <w:link w:val="HeaderChar0"/>
  </w:style>
  <w:style w:type="character" w:customStyle="1" w:styleId="HeaderChar0">
    <w:name w:val="Header Char"/>
    <w:basedOn w:val="a0"/>
    <w:link w:val="HeaderChar"/>
  </w:style>
  <w:style w:type="character" w:customStyle="1" w:styleId="70">
    <w:name w:val="Заголовок 7 Знак"/>
    <w:link w:val="7"/>
    <w:rPr>
      <w:rFonts w:ascii="Arial" w:hAnsi="Arial"/>
      <w:b/>
      <w:i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Heading4Char">
    <w:name w:val="Heading 4 Char"/>
    <w:basedOn w:val="23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customStyle="1" w:styleId="Heading2Char">
    <w:name w:val="Heading 2 Char"/>
    <w:basedOn w:val="23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13">
    <w:name w:val="Знак концевой сноски1"/>
    <w:basedOn w:val="23"/>
    <w:link w:val="a8"/>
    <w:rPr>
      <w:vertAlign w:val="superscript"/>
    </w:rPr>
  </w:style>
  <w:style w:type="character" w:styleId="a8">
    <w:name w:val="endnote reference"/>
    <w:basedOn w:val="a0"/>
    <w:link w:val="13"/>
    <w:rPr>
      <w:vertAlign w:val="superscript"/>
    </w:rPr>
  </w:style>
  <w:style w:type="paragraph" w:customStyle="1" w:styleId="Heading5Char">
    <w:name w:val="Heading 5 Char"/>
    <w:basedOn w:val="23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14">
    <w:name w:val="Обычный1"/>
    <w:link w:val="15"/>
  </w:style>
  <w:style w:type="character" w:customStyle="1" w:styleId="15">
    <w:name w:val="Обычный1"/>
    <w:link w:val="14"/>
  </w:style>
  <w:style w:type="character" w:customStyle="1" w:styleId="90">
    <w:name w:val="Заголовок 9 Знак"/>
    <w:link w:val="9"/>
    <w:rPr>
      <w:rFonts w:ascii="Arial" w:hAnsi="Arial"/>
      <w:i/>
      <w:sz w:val="21"/>
    </w:rPr>
  </w:style>
  <w:style w:type="paragraph" w:customStyle="1" w:styleId="SubtitleChar">
    <w:name w:val="Subtitle Char"/>
    <w:basedOn w:val="23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9">
    <w:name w:val="Balloon Text"/>
    <w:basedOn w:val="a"/>
    <w:link w:val="aa"/>
    <w:pPr>
      <w:spacing w:after="0" w:line="240" w:lineRule="auto"/>
    </w:pPr>
    <w:rPr>
      <w:rFonts w:ascii="Segoe UI" w:hAnsi="Segoe UI"/>
      <w:sz w:val="18"/>
    </w:rPr>
  </w:style>
  <w:style w:type="character" w:customStyle="1" w:styleId="aa">
    <w:name w:val="Текст выноски Знак"/>
    <w:basedOn w:val="1"/>
    <w:link w:val="a9"/>
    <w:rPr>
      <w:rFonts w:ascii="Segoe UI" w:hAnsi="Segoe UI"/>
      <w:sz w:val="18"/>
    </w:rPr>
  </w:style>
  <w:style w:type="paragraph" w:customStyle="1" w:styleId="FooterChar">
    <w:name w:val="Footer Char"/>
    <w:basedOn w:val="23"/>
    <w:link w:val="FooterChar0"/>
  </w:style>
  <w:style w:type="character" w:customStyle="1" w:styleId="FooterChar0">
    <w:name w:val="Footer Char"/>
    <w:basedOn w:val="a0"/>
    <w:link w:val="FooterChar"/>
  </w:style>
  <w:style w:type="paragraph" w:styleId="ab">
    <w:name w:val="footer"/>
    <w:basedOn w:val="a"/>
    <w:link w:val="a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Нижний колонтитул Знак"/>
    <w:basedOn w:val="1"/>
    <w:link w:val="ab"/>
    <w:rPr>
      <w:rFonts w:ascii="Times New Roman" w:hAnsi="Times New Roman"/>
      <w:sz w:val="28"/>
    </w:rPr>
  </w:style>
  <w:style w:type="paragraph" w:styleId="ad">
    <w:name w:val="Body Text Indent"/>
    <w:basedOn w:val="a"/>
    <w:link w:val="ae"/>
    <w:pPr>
      <w:spacing w:after="120" w:line="240" w:lineRule="auto"/>
      <w:ind w:left="283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basedOn w:val="1"/>
    <w:link w:val="ad"/>
    <w:rPr>
      <w:rFonts w:ascii="Times New Roman" w:hAnsi="Times New Roman"/>
      <w:color w:val="000000"/>
      <w:sz w:val="24"/>
    </w:rPr>
  </w:style>
  <w:style w:type="paragraph" w:customStyle="1" w:styleId="23">
    <w:name w:val="Основной шрифт абзаца2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styleId="af">
    <w:name w:val="header"/>
    <w:basedOn w:val="a"/>
    <w:link w:val="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1"/>
    <w:link w:val="af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8">
    <w:name w:val="Гиперссылка1"/>
    <w:basedOn w:val="16"/>
    <w:link w:val="19"/>
    <w:rPr>
      <w:color w:val="0563C1" w:themeColor="hyperlink"/>
      <w:u w:val="single"/>
    </w:rPr>
  </w:style>
  <w:style w:type="character" w:customStyle="1" w:styleId="19">
    <w:name w:val="Гиперссылка1"/>
    <w:basedOn w:val="17"/>
    <w:link w:val="18"/>
    <w:rPr>
      <w:color w:val="0563C1" w:themeColor="hyperlink"/>
      <w:u w:val="single"/>
    </w:rPr>
  </w:style>
  <w:style w:type="paragraph" w:customStyle="1" w:styleId="24">
    <w:name w:val="Гиперссылка2"/>
    <w:link w:val="af1"/>
    <w:rPr>
      <w:color w:val="0000FF"/>
      <w:u w:val="single"/>
    </w:rPr>
  </w:style>
  <w:style w:type="character" w:styleId="af1">
    <w:name w:val="Hyperlink"/>
    <w:link w:val="2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character" w:customStyle="1" w:styleId="80">
    <w:name w:val="Заголовок 8 Знак"/>
    <w:link w:val="8"/>
    <w:rPr>
      <w:rFonts w:ascii="Arial" w:hAnsi="Arial"/>
      <w:i/>
    </w:rPr>
  </w:style>
  <w:style w:type="paragraph" w:styleId="1a">
    <w:name w:val="toc 1"/>
    <w:next w:val="a"/>
    <w:link w:val="1b"/>
    <w:uiPriority w:val="39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Heading1Char">
    <w:name w:val="Heading 1 Char"/>
    <w:basedOn w:val="23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styleId="af2">
    <w:name w:val="No Spacing"/>
    <w:link w:val="af3"/>
    <w:pPr>
      <w:spacing w:after="0" w:line="240" w:lineRule="auto"/>
    </w:pPr>
  </w:style>
  <w:style w:type="character" w:customStyle="1" w:styleId="af3">
    <w:name w:val="Без интервала Знак"/>
    <w:link w:val="af2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4">
    <w:name w:val="table of figures"/>
    <w:link w:val="af5"/>
    <w:pPr>
      <w:spacing w:after="0"/>
    </w:pPr>
  </w:style>
  <w:style w:type="character" w:customStyle="1" w:styleId="af5">
    <w:name w:val="Перечень рисунков Знак"/>
    <w:link w:val="af4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25">
    <w:name w:val="Quote"/>
    <w:link w:val="26"/>
    <w:pPr>
      <w:ind w:left="720" w:right="720"/>
    </w:pPr>
    <w:rPr>
      <w:i/>
    </w:rPr>
  </w:style>
  <w:style w:type="character" w:customStyle="1" w:styleId="26">
    <w:name w:val="Цитата 2 Знак"/>
    <w:link w:val="25"/>
    <w:rPr>
      <w:i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f6">
    <w:name w:val="TOC Heading"/>
    <w:link w:val="af7"/>
  </w:style>
  <w:style w:type="character" w:customStyle="1" w:styleId="af7">
    <w:name w:val="Заголовок оглавления Знак"/>
    <w:link w:val="af6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8">
    <w:name w:val="Intense Quote"/>
    <w:link w:val="af9"/>
    <w:pPr>
      <w:ind w:left="720" w:right="720"/>
    </w:pPr>
    <w:rPr>
      <w:i/>
    </w:rPr>
  </w:style>
  <w:style w:type="character" w:customStyle="1" w:styleId="af9">
    <w:name w:val="Выделенная цитата Знак"/>
    <w:link w:val="af8"/>
    <w:rPr>
      <w:i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customStyle="1" w:styleId="Heading3Char">
    <w:name w:val="Heading 3 Char"/>
    <w:basedOn w:val="23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customStyle="1" w:styleId="Footnote1">
    <w:name w:val="Footnote"/>
    <w:link w:val="Footnote2"/>
    <w:pPr>
      <w:spacing w:after="40" w:line="240" w:lineRule="auto"/>
    </w:pPr>
    <w:rPr>
      <w:sz w:val="18"/>
    </w:rPr>
  </w:style>
  <w:style w:type="character" w:customStyle="1" w:styleId="Footnote2">
    <w:name w:val="Footnote"/>
    <w:link w:val="Footnote1"/>
    <w:rPr>
      <w:sz w:val="18"/>
    </w:rPr>
  </w:style>
  <w:style w:type="paragraph" w:styleId="afc">
    <w:name w:val="Plain Text"/>
    <w:basedOn w:val="a"/>
    <w:link w:val="afd"/>
    <w:pPr>
      <w:spacing w:after="0" w:line="240" w:lineRule="auto"/>
    </w:pPr>
    <w:rPr>
      <w:rFonts w:ascii="Calibri" w:hAnsi="Calibri"/>
    </w:rPr>
  </w:style>
  <w:style w:type="character" w:customStyle="1" w:styleId="afd">
    <w:name w:val="Текст Знак"/>
    <w:basedOn w:val="1"/>
    <w:link w:val="afc"/>
    <w:rPr>
      <w:rFonts w:ascii="Calibri" w:hAnsi="Calibri"/>
    </w:rPr>
  </w:style>
  <w:style w:type="paragraph" w:styleId="afe">
    <w:name w:val="Title"/>
    <w:next w:val="a"/>
    <w:link w:val="af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Заголовок Знак"/>
    <w:link w:val="af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character" w:customStyle="1" w:styleId="60">
    <w:name w:val="Заголовок 6 Знак"/>
    <w:link w:val="6"/>
    <w:rPr>
      <w:rFonts w:ascii="Arial" w:hAnsi="Arial"/>
      <w:b/>
    </w:r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Borders>
        <w:right w:val="single" w:sz="4" w:space="0" w:color="F4B184" w:themeColor="accent2" w:themeTint="97"/>
      </w:tblBorders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/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1c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7">
    <w:name w:val="List Table 7 Colorful"/>
    <w:basedOn w:val="a1"/>
    <w:pPr>
      <w:spacing w:after="0" w:line="240" w:lineRule="auto"/>
    </w:pPr>
    <w:tblPr>
      <w:tblBorders>
        <w:right w:val="single" w:sz="4" w:space="0" w:color="7F7F7F" w:themeColor="text1" w:themeTint="80"/>
      </w:tblBorders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Borders>
        <w:right w:val="single" w:sz="4" w:space="0" w:color="C9C9C9" w:themeColor="accent3" w:themeTint="98"/>
      </w:tblBorders>
    </w:tblPr>
  </w:style>
  <w:style w:type="table" w:styleId="af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/>
  </w:style>
  <w:style w:type="table" w:customStyle="1" w:styleId="Bordered-Accent3">
    <w:name w:val="Bordered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Borders>
        <w:top w:val="single" w:sz="4" w:space="0" w:color="5B9BD5" w:themeColor="accent1"/>
        <w:bottom w:val="single" w:sz="4" w:space="0" w:color="5B9BD5" w:themeColor="accent1"/>
      </w:tblBorders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/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/>
  </w:style>
  <w:style w:type="table" w:styleId="-4">
    <w:name w:val="Grid Table 4"/>
    <w:basedOn w:val="a1"/>
    <w:pPr>
      <w:spacing w:after="0" w:line="240" w:lineRule="auto"/>
    </w:pPr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styleId="1d">
    <w:name w:val="Plain Table 1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styleId="-40">
    <w:name w:val="List Table 4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styleId="33">
    <w:name w:val="Plain Table 3"/>
    <w:basedOn w:val="a1"/>
    <w:pPr>
      <w:spacing w:after="0" w:line="240" w:lineRule="auto"/>
    </w:pPr>
    <w:tblPr/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/>
  </w:style>
  <w:style w:type="table" w:customStyle="1" w:styleId="GridTable2-Accent1">
    <w:name w:val="Grid Table 2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Bordered">
    <w:name w:val="Bordered"/>
    <w:basedOn w:val="a1"/>
    <w:pPr>
      <w:spacing w:after="0" w:line="240" w:lineRule="auto"/>
    </w:pPr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styleId="-2">
    <w:name w:val="List Table 2"/>
    <w:basedOn w:val="a1"/>
    <w:pPr>
      <w:spacing w:after="0" w:line="240" w:lineRule="auto"/>
    </w:pPr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styleId="53">
    <w:name w:val="Plain Table 5"/>
    <w:basedOn w:val="a1"/>
    <w:pPr>
      <w:spacing w:after="0" w:line="240" w:lineRule="auto"/>
    </w:pPr>
    <w:tblPr/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styleId="-1">
    <w:name w:val="List Table 1 Light"/>
    <w:basedOn w:val="a1"/>
    <w:pPr>
      <w:spacing w:after="0" w:line="240" w:lineRule="auto"/>
    </w:pPr>
    <w:tblPr/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styleId="-70">
    <w:name w:val="Grid Table 7 Colorful"/>
    <w:basedOn w:val="a1"/>
    <w:pPr>
      <w:spacing w:after="0" w:line="240" w:lineRule="auto"/>
    </w:pPr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6">
    <w:name w:val="List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Borders>
        <w:right w:val="single" w:sz="4" w:space="0" w:color="FFD865" w:themeColor="accent4" w:themeTint="9A"/>
      </w:tblBorders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Borders>
        <w:right w:val="single" w:sz="4" w:space="0" w:color="A9D08E" w:themeColor="accent6" w:themeTint="98"/>
      </w:tblBorders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/>
  </w:style>
  <w:style w:type="table" w:customStyle="1" w:styleId="ListTable3-Accent6">
    <w:name w:val="List Table 3 - Accent 6"/>
    <w:basedOn w:val="a1"/>
    <w:pPr>
      <w:spacing w:after="0" w:line="240" w:lineRule="auto"/>
    </w:pPr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styleId="-60">
    <w:name w:val="Grid Table 6 Colorful"/>
    <w:basedOn w:val="a1"/>
    <w:pPr>
      <w:spacing w:after="0" w:line="240" w:lineRule="auto"/>
    </w:p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Bordered-Accent5">
    <w:name w:val="Bordered - Accent 5"/>
    <w:basedOn w:val="a1"/>
    <w:pPr>
      <w:spacing w:after="0" w:line="240" w:lineRule="auto"/>
    </w:pPr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Borders>
        <w:right w:val="single" w:sz="4" w:space="0" w:color="5B9BD5" w:themeColor="accent1"/>
      </w:tblBorders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Borders>
        <w:right w:val="single" w:sz="4" w:space="0" w:color="8DA9DB" w:themeColor="accent5" w:themeTint="9A"/>
      </w:tblBorders>
    </w:tblPr>
  </w:style>
  <w:style w:type="table" w:styleId="-5">
    <w:name w:val="Grid Table 5 Dark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/>
  </w:style>
  <w:style w:type="table" w:styleId="-10">
    <w:name w:val="Grid Table 1 Light"/>
    <w:basedOn w:val="a1"/>
    <w:pPr>
      <w:spacing w:after="0" w:line="240" w:lineRule="auto"/>
    </w:pPr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27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43">
    <w:name w:val="Plain Table 4"/>
    <w:basedOn w:val="a1"/>
    <w:pPr>
      <w:spacing w:after="0" w:line="240" w:lineRule="auto"/>
    </w:pPr>
    <w:tblPr/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/>
  </w:style>
  <w:style w:type="table" w:customStyle="1" w:styleId="ListTable2-Accent1">
    <w:name w:val="List Table 2 - Accent 1"/>
    <w:basedOn w:val="a1"/>
    <w:pPr>
      <w:spacing w:after="0" w:line="240" w:lineRule="auto"/>
    </w:pPr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styleId="-20">
    <w:name w:val="Grid Table 2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styleId="-3">
    <w:name w:val="Grid Table 3"/>
    <w:basedOn w:val="a1"/>
    <w:pPr>
      <w:spacing w:after="0" w:line="240" w:lineRule="auto"/>
    </w:pPr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28">
    <w:name w:val="Plain Table 2"/>
    <w:basedOn w:val="a1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styleId="-30">
    <w:name w:val="List Table 3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styleId="-50">
    <w:name w:val="List Table 5 Dark"/>
    <w:basedOn w:val="a1"/>
    <w:pPr>
      <w:spacing w:after="0" w:line="240" w:lineRule="auto"/>
    </w:pPr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Мороз Инна Юрьевна</cp:lastModifiedBy>
  <cp:revision>13</cp:revision>
  <dcterms:created xsi:type="dcterms:W3CDTF">2023-09-14T02:09:00Z</dcterms:created>
  <dcterms:modified xsi:type="dcterms:W3CDTF">2023-11-15T02:02:00Z</dcterms:modified>
</cp:coreProperties>
</file>